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84" w:rsidRPr="00566D84" w:rsidRDefault="002D26BE" w:rsidP="00566D84">
      <w:pPr>
        <w:pStyle w:val="30"/>
        <w:shd w:val="clear" w:color="auto" w:fill="auto"/>
        <w:spacing w:after="0" w:line="240" w:lineRule="auto"/>
        <w:ind w:right="20" w:firstLine="709"/>
        <w:rPr>
          <w:rFonts w:ascii="Roboto" w:hAnsi="Roboto"/>
          <w:b w:val="0"/>
          <w:sz w:val="28"/>
          <w:szCs w:val="28"/>
        </w:rPr>
      </w:pPr>
      <w:r w:rsidRPr="00566D84">
        <w:rPr>
          <w:rFonts w:ascii="Roboto" w:hAnsi="Roboto"/>
          <w:b w:val="0"/>
          <w:sz w:val="28"/>
          <w:szCs w:val="28"/>
        </w:rPr>
        <w:t>Комиссия по разработке территориальной программы</w:t>
      </w:r>
      <w:r w:rsidRPr="00566D84">
        <w:rPr>
          <w:rFonts w:ascii="Roboto" w:hAnsi="Roboto"/>
          <w:b w:val="0"/>
          <w:sz w:val="28"/>
          <w:szCs w:val="28"/>
        </w:rPr>
        <w:br/>
        <w:t>обязательного медицинского страхования Республики Крым</w:t>
      </w:r>
    </w:p>
    <w:p w:rsidR="002D26BE" w:rsidRPr="00566D84" w:rsidRDefault="002D26BE" w:rsidP="00566D84">
      <w:pPr>
        <w:pStyle w:val="30"/>
        <w:shd w:val="clear" w:color="auto" w:fill="auto"/>
        <w:spacing w:after="0" w:line="240" w:lineRule="auto"/>
        <w:ind w:right="1160" w:firstLine="709"/>
        <w:rPr>
          <w:rFonts w:ascii="Roboto" w:hAnsi="Roboto"/>
          <w:b w:val="0"/>
          <w:sz w:val="28"/>
          <w:szCs w:val="28"/>
        </w:rPr>
      </w:pPr>
      <w:r w:rsidRPr="00566D84">
        <w:rPr>
          <w:rFonts w:ascii="Roboto" w:hAnsi="Roboto"/>
          <w:b w:val="0"/>
          <w:sz w:val="28"/>
          <w:szCs w:val="28"/>
        </w:rPr>
        <w:t xml:space="preserve">Выписка №2 из протокола № 13 заседания комиссии от 28.12.2019 </w:t>
      </w:r>
      <w:r w:rsidR="001228BD" w:rsidRPr="00566D84">
        <w:rPr>
          <w:rFonts w:ascii="Roboto" w:hAnsi="Roboto"/>
          <w:b w:val="0"/>
          <w:sz w:val="28"/>
          <w:szCs w:val="28"/>
        </w:rPr>
        <w:t xml:space="preserve">для </w:t>
      </w:r>
      <w:r w:rsidRPr="00566D84">
        <w:rPr>
          <w:rFonts w:ascii="Roboto" w:hAnsi="Roboto"/>
          <w:b w:val="0"/>
          <w:sz w:val="28"/>
          <w:szCs w:val="28"/>
        </w:rPr>
        <w:t>ГБУЗ РК «Симферопольский КРД №1»</w:t>
      </w:r>
    </w:p>
    <w:p w:rsidR="00C41F19" w:rsidRPr="00566D84" w:rsidRDefault="002D26BE" w:rsidP="00566D84">
      <w:pPr>
        <w:pStyle w:val="20"/>
        <w:shd w:val="clear" w:color="auto" w:fill="auto"/>
        <w:spacing w:line="240" w:lineRule="auto"/>
        <w:ind w:firstLine="709"/>
        <w:rPr>
          <w:rFonts w:ascii="Roboto" w:hAnsi="Roboto"/>
          <w:sz w:val="28"/>
          <w:szCs w:val="28"/>
        </w:rPr>
      </w:pPr>
      <w:r w:rsidRPr="00566D84">
        <w:rPr>
          <w:rFonts w:ascii="Roboto" w:hAnsi="Roboto"/>
          <w:sz w:val="28"/>
          <w:szCs w:val="28"/>
        </w:rPr>
        <w:t>В соответствии с решением Комиссии по разработке ТПОМС Республики Крым для медицинской организации установлены следующие объемы предоставления медицинской помощи в рамках реализации ТПОМС Республики Крым в 2020 году:</w:t>
      </w:r>
    </w:p>
    <w:tbl>
      <w:tblPr>
        <w:tblStyle w:val="a4"/>
        <w:tblW w:w="0" w:type="auto"/>
        <w:tblLook w:val="04A0"/>
      </w:tblPr>
      <w:tblGrid>
        <w:gridCol w:w="2378"/>
        <w:gridCol w:w="4704"/>
        <w:gridCol w:w="1781"/>
        <w:gridCol w:w="2533"/>
      </w:tblGrid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Условия оказания</w:t>
            </w:r>
          </w:p>
        </w:tc>
        <w:tc>
          <w:tcPr>
            <w:tcW w:w="0" w:type="auto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Количество</w:t>
            </w:r>
          </w:p>
        </w:tc>
        <w:tc>
          <w:tcPr>
            <w:tcW w:w="0" w:type="auto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Финансирование, руб.</w:t>
            </w:r>
          </w:p>
        </w:tc>
      </w:tr>
      <w:tr w:rsidR="002D26BE" w:rsidRPr="00566D84" w:rsidTr="00566D84">
        <w:trPr>
          <w:trHeight w:val="378"/>
        </w:trPr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 xml:space="preserve">Стационар </w:t>
            </w:r>
            <w:r w:rsidRPr="00566D84">
              <w:rPr>
                <w:rStyle w:val="21"/>
                <w:rFonts w:ascii="Roboto" w:hAnsi="Roboto"/>
                <w:sz w:val="28"/>
                <w:szCs w:val="28"/>
              </w:rPr>
              <w:t>(случай госпитализации)</w:t>
            </w: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, в том числе: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6 400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162 846 389,00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высокотехнологичная медицинская помощь (случай госпитализации)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медицинская реабилитация (случай госпитализации)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в т.ч. у детей (случай госпитализации)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по профилю «онкология» (случай госпитализации)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 xml:space="preserve">Дневной стационар </w:t>
            </w:r>
            <w:r w:rsidRPr="00566D84">
              <w:rPr>
                <w:rStyle w:val="21"/>
                <w:rFonts w:ascii="Roboto" w:hAnsi="Roboto"/>
                <w:sz w:val="28"/>
                <w:szCs w:val="28"/>
              </w:rPr>
              <w:t>(случай лечения)</w:t>
            </w: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, в том числе: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3 950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32 501 633,00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по профилю «онкология» (случай лечения)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D26BE" w:rsidRPr="00566D84" w:rsidTr="00566D84">
        <w:tc>
          <w:tcPr>
            <w:tcW w:w="0" w:type="auto"/>
            <w:gridSpan w:val="2"/>
            <w:vAlign w:val="center"/>
          </w:tcPr>
          <w:p w:rsidR="002D26BE" w:rsidRPr="00566D84" w:rsidRDefault="002D26BE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экстракорпоральное оплодотворение (ЭКО) (случай)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2D26BE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 w:val="restart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Медицинская помощь в амбулаторных условиях</w:t>
            </w:r>
          </w:p>
        </w:tc>
        <w:tc>
          <w:tcPr>
            <w:tcW w:w="9249" w:type="dxa"/>
            <w:gridSpan w:val="3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посещения с профилактическими и иными целями: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для проведения профилактических медицинских осмотров (комплексное посещение)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для проведения диспансеризации (комплексное посещение)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посещения с иными целями, в том числе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28 500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9 186 840,00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1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0"/>
                <w:rFonts w:ascii="Roboto" w:hAnsi="Roboto"/>
                <w:sz w:val="28"/>
                <w:szCs w:val="28"/>
              </w:rPr>
              <w:t>по профилю "стоматология"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УЕТ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1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посещения в неотложной форме, в том числе: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1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0"/>
                <w:rFonts w:ascii="Roboto" w:hAnsi="Roboto"/>
                <w:sz w:val="28"/>
                <w:szCs w:val="28"/>
              </w:rPr>
              <w:t>по профилю "стоматология"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УЕТ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307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обращения в связи с заболеваниями, в том числе: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29 902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15 086 290,00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1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0"/>
                <w:rFonts w:ascii="Roboto" w:hAnsi="Roboto"/>
                <w:sz w:val="28"/>
                <w:szCs w:val="28"/>
              </w:rPr>
              <w:t>по профилю "стоматология"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УЕТ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1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0"/>
                <w:rFonts w:ascii="Roboto" w:hAnsi="Roboto"/>
                <w:sz w:val="28"/>
                <w:szCs w:val="28"/>
              </w:rPr>
              <w:t>заместительная почечная терапия: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сеанс гемодиализа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дни обмена перитонеального диализа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9249" w:type="dxa"/>
            <w:gridSpan w:val="3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307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в связи с проведением следующих отдельных диагностических (лабораторных) исследований: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компьютерная томография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магнитно-резонансная томография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ультразвуковое исследование сердечно-сосудистой системы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20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эндоскопические диагностические исследования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59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"/>
                <w:rFonts w:ascii="Roboto" w:hAnsi="Roboto"/>
                <w:sz w:val="28"/>
                <w:szCs w:val="28"/>
              </w:rPr>
              <w:t>гистологические исследования с целью выявления онкологических заболеваний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1228BD" w:rsidRPr="00566D84" w:rsidTr="00566D84">
        <w:tc>
          <w:tcPr>
            <w:tcW w:w="2147" w:type="dxa"/>
            <w:vMerge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spacing w:line="298" w:lineRule="exact"/>
              <w:ind w:firstLine="0"/>
              <w:jc w:val="left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Style w:val="2105pt"/>
                <w:rFonts w:ascii="Roboto" w:hAnsi="Roboto"/>
                <w:b w:val="0"/>
                <w:sz w:val="28"/>
                <w:szCs w:val="28"/>
              </w:rPr>
              <w:t>молекулярно-генетические исследования с целью выявления онкологических заболеваний</w:t>
            </w:r>
          </w:p>
        </w:tc>
        <w:tc>
          <w:tcPr>
            <w:tcW w:w="0" w:type="auto"/>
            <w:vAlign w:val="center"/>
          </w:tcPr>
          <w:p w:rsidR="001228BD" w:rsidRPr="00566D84" w:rsidRDefault="001228BD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:rsidR="001228BD" w:rsidRPr="00566D84" w:rsidRDefault="00566D84" w:rsidP="00566D84">
            <w:pPr>
              <w:pStyle w:val="20"/>
              <w:shd w:val="clear" w:color="auto" w:fill="auto"/>
              <w:ind w:firstLine="0"/>
              <w:jc w:val="center"/>
              <w:rPr>
                <w:rFonts w:ascii="Roboto" w:hAnsi="Roboto"/>
                <w:sz w:val="28"/>
                <w:szCs w:val="28"/>
              </w:rPr>
            </w:pPr>
            <w:r w:rsidRPr="00566D84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</w:tbl>
    <w:p w:rsidR="002D26BE" w:rsidRPr="00566D84" w:rsidRDefault="002D26BE" w:rsidP="002D26BE">
      <w:pPr>
        <w:pStyle w:val="10"/>
        <w:shd w:val="clear" w:color="auto" w:fill="auto"/>
        <w:spacing w:before="0" w:after="0"/>
        <w:ind w:firstLine="740"/>
        <w:rPr>
          <w:rFonts w:ascii="Roboto" w:hAnsi="Roboto"/>
          <w:b w:val="0"/>
          <w:sz w:val="28"/>
          <w:szCs w:val="28"/>
        </w:rPr>
      </w:pPr>
      <w:bookmarkStart w:id="0" w:name="bookmark0"/>
      <w:r w:rsidRPr="00566D84">
        <w:rPr>
          <w:rFonts w:ascii="Roboto" w:hAnsi="Roboto"/>
          <w:b w:val="0"/>
          <w:sz w:val="28"/>
          <w:szCs w:val="28"/>
        </w:rPr>
        <w:t xml:space="preserve">Плановая сумма финансового обеспечения оказания медицинской помощи в рамках реализации территориальной программы обязательного медицинского страхования </w:t>
      </w:r>
      <w:r w:rsidRPr="00566D84">
        <w:rPr>
          <w:rFonts w:ascii="Roboto" w:hAnsi="Roboto"/>
          <w:b w:val="0"/>
          <w:sz w:val="28"/>
          <w:szCs w:val="28"/>
          <w:u w:val="single"/>
        </w:rPr>
        <w:t>219 621 152,00</w:t>
      </w:r>
      <w:r w:rsidRPr="00566D84">
        <w:rPr>
          <w:rFonts w:ascii="Roboto" w:hAnsi="Roboto"/>
          <w:b w:val="0"/>
          <w:sz w:val="28"/>
          <w:szCs w:val="28"/>
        </w:rPr>
        <w:t xml:space="preserve"> руб.</w:t>
      </w:r>
      <w:bookmarkEnd w:id="0"/>
    </w:p>
    <w:p w:rsidR="002D26BE" w:rsidRPr="00566D84" w:rsidRDefault="002D26BE" w:rsidP="002D26BE">
      <w:pPr>
        <w:pStyle w:val="20"/>
        <w:shd w:val="clear" w:color="auto" w:fill="auto"/>
        <w:rPr>
          <w:rFonts w:ascii="Roboto" w:hAnsi="Roboto"/>
          <w:sz w:val="28"/>
          <w:szCs w:val="28"/>
        </w:rPr>
      </w:pPr>
    </w:p>
    <w:p w:rsidR="002D26BE" w:rsidRPr="00566D84" w:rsidRDefault="002D26BE" w:rsidP="002D26BE">
      <w:pPr>
        <w:pStyle w:val="40"/>
        <w:shd w:val="clear" w:color="auto" w:fill="auto"/>
        <w:spacing w:line="260" w:lineRule="exact"/>
        <w:rPr>
          <w:rFonts w:ascii="Roboto" w:hAnsi="Roboto"/>
          <w:b w:val="0"/>
          <w:sz w:val="28"/>
          <w:szCs w:val="28"/>
        </w:rPr>
      </w:pPr>
      <w:bookmarkStart w:id="1" w:name="bookmark1"/>
      <w:r w:rsidRPr="00566D84">
        <w:rPr>
          <w:rFonts w:ascii="Roboto" w:hAnsi="Roboto"/>
          <w:b w:val="0"/>
          <w:sz w:val="28"/>
          <w:szCs w:val="28"/>
        </w:rPr>
        <w:t>Секретарь комиссии</w:t>
      </w:r>
      <w:bookmarkEnd w:id="1"/>
      <w:r w:rsidRPr="00566D84">
        <w:rPr>
          <w:rFonts w:ascii="Roboto" w:hAnsi="Roboto"/>
          <w:b w:val="0"/>
          <w:sz w:val="28"/>
          <w:szCs w:val="28"/>
        </w:rPr>
        <w:t xml:space="preserve">    </w:t>
      </w:r>
      <w:r w:rsidR="00566D84" w:rsidRPr="00566D84">
        <w:rPr>
          <w:rFonts w:ascii="Roboto" w:hAnsi="Roboto"/>
          <w:b w:val="0"/>
          <w:sz w:val="28"/>
          <w:szCs w:val="28"/>
        </w:rPr>
        <w:t xml:space="preserve">                                                                                     </w:t>
      </w:r>
      <w:r w:rsidRPr="00566D84">
        <w:rPr>
          <w:rFonts w:ascii="Roboto" w:hAnsi="Roboto"/>
          <w:b w:val="0"/>
          <w:sz w:val="28"/>
          <w:szCs w:val="28"/>
        </w:rPr>
        <w:t xml:space="preserve">  О. А. Огданская</w:t>
      </w:r>
    </w:p>
    <w:p w:rsidR="002D26BE" w:rsidRPr="00566D84" w:rsidRDefault="002D26BE" w:rsidP="002D26BE">
      <w:pPr>
        <w:pStyle w:val="10"/>
        <w:shd w:val="clear" w:color="auto" w:fill="auto"/>
        <w:spacing w:before="0" w:after="0" w:line="260" w:lineRule="exact"/>
        <w:ind w:left="38"/>
        <w:jc w:val="left"/>
        <w:rPr>
          <w:rFonts w:ascii="Roboto" w:hAnsi="Roboto"/>
          <w:b w:val="0"/>
          <w:sz w:val="28"/>
          <w:szCs w:val="28"/>
        </w:rPr>
      </w:pPr>
    </w:p>
    <w:sectPr w:rsidR="002D26BE" w:rsidRPr="00566D84" w:rsidSect="00C41F1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5D5" w:rsidRDefault="002645D5" w:rsidP="00C41F19">
      <w:r>
        <w:separator/>
      </w:r>
    </w:p>
  </w:endnote>
  <w:endnote w:type="continuationSeparator" w:id="1">
    <w:p w:rsidR="002645D5" w:rsidRDefault="002645D5" w:rsidP="00C41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5D5" w:rsidRDefault="002645D5"/>
  </w:footnote>
  <w:footnote w:type="continuationSeparator" w:id="1">
    <w:p w:rsidR="002645D5" w:rsidRDefault="002645D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41F19"/>
    <w:rsid w:val="001228BD"/>
    <w:rsid w:val="002645D5"/>
    <w:rsid w:val="002D26BE"/>
    <w:rsid w:val="00566D84"/>
    <w:rsid w:val="00C41F19"/>
    <w:rsid w:val="00D9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1F1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41F19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C41F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sid w:val="00C41F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C41F1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05pt">
    <w:name w:val="Основной текст (2) + 10;5 pt;Полужирный"/>
    <w:basedOn w:val="2"/>
    <w:rsid w:val="00C41F19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05pt0">
    <w:name w:val="Основной текст (2) + 10;5 pt;Курсив"/>
    <w:basedOn w:val="2"/>
    <w:rsid w:val="00C41F19"/>
    <w:rPr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1">
    <w:name w:val="Заголовок №1_"/>
    <w:basedOn w:val="a0"/>
    <w:link w:val="10"/>
    <w:rsid w:val="00C41F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C41F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sid w:val="00C41F19"/>
    <w:pPr>
      <w:shd w:val="clear" w:color="auto" w:fill="FFFFFF"/>
      <w:spacing w:after="180" w:line="278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rsid w:val="00C41F19"/>
    <w:pPr>
      <w:shd w:val="clear" w:color="auto" w:fill="FFFFFF"/>
      <w:spacing w:line="302" w:lineRule="exact"/>
      <w:ind w:firstLine="74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C41F19"/>
    <w:pPr>
      <w:shd w:val="clear" w:color="auto" w:fill="FFFFFF"/>
      <w:spacing w:before="180" w:after="420" w:line="360" w:lineRule="exac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C41F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styleId="a4">
    <w:name w:val="Table Grid"/>
    <w:basedOn w:val="a1"/>
    <w:uiPriority w:val="59"/>
    <w:rsid w:val="002D26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2020-08-07T09:19:00Z</dcterms:created>
  <dcterms:modified xsi:type="dcterms:W3CDTF">2020-08-07T09:58:00Z</dcterms:modified>
</cp:coreProperties>
</file>